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169A" w14:textId="432AE3B0" w:rsidR="002941D3" w:rsidRPr="00ED133E" w:rsidRDefault="002941D3" w:rsidP="002941D3">
      <w:pPr>
        <w:spacing w:before="67"/>
        <w:ind w:left="1092" w:right="940"/>
        <w:jc w:val="center"/>
        <w:rPr>
          <w:b/>
          <w:sz w:val="24"/>
          <w:szCs w:val="24"/>
        </w:rPr>
      </w:pPr>
      <w:r w:rsidRPr="00ED133E">
        <w:rPr>
          <w:b/>
          <w:sz w:val="24"/>
          <w:szCs w:val="24"/>
        </w:rPr>
        <w:t>RESOLUTION</w:t>
      </w:r>
      <w:r w:rsidRPr="00ED133E">
        <w:rPr>
          <w:b/>
          <w:spacing w:val="52"/>
          <w:sz w:val="24"/>
          <w:szCs w:val="24"/>
        </w:rPr>
        <w:t xml:space="preserve"> </w:t>
      </w:r>
      <w:r w:rsidRPr="00ED133E">
        <w:rPr>
          <w:b/>
          <w:sz w:val="24"/>
          <w:szCs w:val="24"/>
        </w:rPr>
        <w:t>202</w:t>
      </w:r>
      <w:r w:rsidR="00271D00" w:rsidRPr="00ED133E">
        <w:rPr>
          <w:b/>
          <w:sz w:val="24"/>
          <w:szCs w:val="24"/>
        </w:rPr>
        <w:t>3</w:t>
      </w:r>
      <w:r w:rsidRPr="00ED133E">
        <w:rPr>
          <w:b/>
          <w:sz w:val="24"/>
          <w:szCs w:val="24"/>
        </w:rPr>
        <w:t>-</w:t>
      </w:r>
      <w:r w:rsidR="00A81940" w:rsidRPr="00ED133E">
        <w:rPr>
          <w:b/>
          <w:sz w:val="24"/>
          <w:szCs w:val="24"/>
        </w:rPr>
        <w:t>01</w:t>
      </w:r>
    </w:p>
    <w:p w14:paraId="51FBCF9C" w14:textId="63AF716C" w:rsidR="002941D3" w:rsidRPr="00ED133E" w:rsidRDefault="002941D3" w:rsidP="002941D3">
      <w:pPr>
        <w:spacing w:before="189"/>
        <w:ind w:left="1098" w:right="940"/>
        <w:jc w:val="center"/>
        <w:rPr>
          <w:b/>
          <w:sz w:val="24"/>
          <w:szCs w:val="24"/>
        </w:rPr>
      </w:pPr>
      <w:r w:rsidRPr="00ED133E">
        <w:rPr>
          <w:b/>
          <w:w w:val="105"/>
          <w:sz w:val="24"/>
          <w:szCs w:val="24"/>
        </w:rPr>
        <w:t xml:space="preserve">CITY OF </w:t>
      </w:r>
      <w:r w:rsidR="00271D00" w:rsidRPr="00ED133E">
        <w:rPr>
          <w:b/>
          <w:w w:val="105"/>
          <w:sz w:val="24"/>
          <w:szCs w:val="24"/>
        </w:rPr>
        <w:t>FULTONDALE</w:t>
      </w:r>
      <w:r w:rsidRPr="00ED133E">
        <w:rPr>
          <w:b/>
          <w:w w:val="105"/>
          <w:sz w:val="24"/>
          <w:szCs w:val="24"/>
        </w:rPr>
        <w:t xml:space="preserve"> PLANNING </w:t>
      </w:r>
      <w:r w:rsidR="00A81940" w:rsidRPr="00ED133E">
        <w:rPr>
          <w:b/>
          <w:w w:val="105"/>
          <w:sz w:val="24"/>
          <w:szCs w:val="24"/>
        </w:rPr>
        <w:t>COMMISSION</w:t>
      </w:r>
      <w:r w:rsidR="00431E68" w:rsidRPr="00ED133E">
        <w:rPr>
          <w:b/>
          <w:w w:val="105"/>
          <w:sz w:val="24"/>
          <w:szCs w:val="24"/>
        </w:rPr>
        <w:t xml:space="preserve"> RESOLUTION TO ADOPT THE </w:t>
      </w:r>
      <w:r w:rsidR="00271D00" w:rsidRPr="00ED133E">
        <w:rPr>
          <w:b/>
          <w:w w:val="105"/>
          <w:sz w:val="24"/>
          <w:szCs w:val="24"/>
        </w:rPr>
        <w:t>FULTONDALE</w:t>
      </w:r>
      <w:r w:rsidR="00431E68" w:rsidRPr="00ED133E">
        <w:rPr>
          <w:b/>
          <w:w w:val="105"/>
          <w:sz w:val="24"/>
          <w:szCs w:val="24"/>
        </w:rPr>
        <w:t xml:space="preserve"> COMPREHENSIVE PLAN</w:t>
      </w:r>
    </w:p>
    <w:p w14:paraId="123F8BCE" w14:textId="77777777" w:rsidR="002941D3" w:rsidRDefault="002941D3" w:rsidP="002941D3">
      <w:pPr>
        <w:pStyle w:val="BodyText"/>
        <w:spacing w:before="11"/>
        <w:rPr>
          <w:sz w:val="38"/>
        </w:rPr>
      </w:pPr>
    </w:p>
    <w:p w14:paraId="3EA6C914" w14:textId="2176A462" w:rsidR="00ED133E" w:rsidRPr="00ED133E" w:rsidRDefault="00ED133E" w:rsidP="005C4AD0">
      <w:pPr>
        <w:pStyle w:val="BodyText"/>
        <w:spacing w:line="252" w:lineRule="auto"/>
        <w:ind w:left="360" w:right="171" w:firstLine="720"/>
        <w:jc w:val="both"/>
        <w:rPr>
          <w:sz w:val="22"/>
          <w:szCs w:val="22"/>
        </w:rPr>
      </w:pPr>
      <w:bookmarkStart w:id="0" w:name="_Hlk141267919"/>
      <w:r w:rsidRPr="00ED133E">
        <w:rPr>
          <w:b/>
          <w:w w:val="105"/>
          <w:sz w:val="22"/>
          <w:szCs w:val="22"/>
        </w:rPr>
        <w:t xml:space="preserve">WHEREAS, </w:t>
      </w:r>
      <w:r w:rsidRPr="00ED133E">
        <w:rPr>
          <w:w w:val="105"/>
          <w:sz w:val="22"/>
          <w:szCs w:val="22"/>
        </w:rPr>
        <w:t xml:space="preserve">the City of Fultondale </w:t>
      </w:r>
      <w:r w:rsidR="00FC65FE">
        <w:rPr>
          <w:w w:val="105"/>
          <w:sz w:val="22"/>
          <w:szCs w:val="22"/>
        </w:rPr>
        <w:t xml:space="preserve">has experienced a tremendous amount of change since the 1988 </w:t>
      </w:r>
      <w:r w:rsidR="00FC65FE" w:rsidRPr="00FC65FE">
        <w:rPr>
          <w:i/>
          <w:iCs/>
          <w:w w:val="105"/>
          <w:sz w:val="22"/>
          <w:szCs w:val="22"/>
        </w:rPr>
        <w:t>Fultondale City Development Plan</w:t>
      </w:r>
      <w:r w:rsidR="00FC65FE">
        <w:rPr>
          <w:w w:val="105"/>
          <w:sz w:val="22"/>
          <w:szCs w:val="22"/>
        </w:rPr>
        <w:t xml:space="preserve"> was adopted</w:t>
      </w:r>
      <w:r>
        <w:rPr>
          <w:w w:val="105"/>
          <w:sz w:val="22"/>
          <w:szCs w:val="22"/>
        </w:rPr>
        <w:t>;</w:t>
      </w:r>
      <w:r w:rsidRPr="00ED133E">
        <w:rPr>
          <w:w w:val="105"/>
          <w:sz w:val="22"/>
          <w:szCs w:val="22"/>
        </w:rPr>
        <w:t xml:space="preserve"> and</w:t>
      </w:r>
    </w:p>
    <w:p w14:paraId="7218DB6D" w14:textId="77777777" w:rsidR="00ED133E" w:rsidRPr="00ED133E" w:rsidRDefault="00ED133E" w:rsidP="002941D3">
      <w:pPr>
        <w:pStyle w:val="BodyText"/>
        <w:spacing w:line="254" w:lineRule="auto"/>
        <w:ind w:left="346" w:right="149" w:firstLine="727"/>
        <w:jc w:val="both"/>
        <w:rPr>
          <w:b/>
          <w:sz w:val="22"/>
          <w:szCs w:val="22"/>
        </w:rPr>
      </w:pPr>
    </w:p>
    <w:p w14:paraId="2AE3124A" w14:textId="2CD13CDE" w:rsidR="002941D3" w:rsidRPr="00ED133E" w:rsidRDefault="002941D3" w:rsidP="002941D3">
      <w:pPr>
        <w:pStyle w:val="BodyText"/>
        <w:spacing w:line="254" w:lineRule="auto"/>
        <w:ind w:left="346" w:right="149" w:firstLine="727"/>
        <w:jc w:val="both"/>
        <w:rPr>
          <w:sz w:val="22"/>
          <w:szCs w:val="22"/>
        </w:rPr>
      </w:pPr>
      <w:r w:rsidRPr="00ED133E">
        <w:rPr>
          <w:b/>
          <w:sz w:val="22"/>
          <w:szCs w:val="22"/>
        </w:rPr>
        <w:t xml:space="preserve">WHEREAS, </w:t>
      </w:r>
      <w:r w:rsidR="00ED133E" w:rsidRPr="00ED133E">
        <w:rPr>
          <w:sz w:val="22"/>
          <w:szCs w:val="22"/>
        </w:rPr>
        <w:t xml:space="preserve">pursuant </w:t>
      </w:r>
      <w:r w:rsidRPr="00ED133E">
        <w:rPr>
          <w:sz w:val="22"/>
          <w:szCs w:val="22"/>
        </w:rPr>
        <w:t xml:space="preserve">to Section 11-52-8 of the Code of Alabama (1975), it shall be the function and duty of the </w:t>
      </w:r>
      <w:r w:rsidR="00271D00" w:rsidRPr="00ED133E">
        <w:rPr>
          <w:sz w:val="22"/>
          <w:szCs w:val="22"/>
        </w:rPr>
        <w:t>Fultondale</w:t>
      </w:r>
      <w:r w:rsidRPr="00ED133E">
        <w:rPr>
          <w:sz w:val="22"/>
          <w:szCs w:val="22"/>
        </w:rPr>
        <w:t xml:space="preserve"> Planning </w:t>
      </w:r>
      <w:r w:rsidR="00A81940" w:rsidRPr="00ED133E">
        <w:rPr>
          <w:sz w:val="22"/>
          <w:szCs w:val="22"/>
        </w:rPr>
        <w:t>Commission</w:t>
      </w:r>
      <w:r w:rsidRPr="00ED133E">
        <w:rPr>
          <w:sz w:val="22"/>
          <w:szCs w:val="22"/>
        </w:rPr>
        <w:t xml:space="preserve"> to make and adopt a master plan for the physical development of </w:t>
      </w:r>
      <w:r w:rsidR="00271D00" w:rsidRPr="00ED133E">
        <w:rPr>
          <w:sz w:val="22"/>
          <w:szCs w:val="22"/>
        </w:rPr>
        <w:t>Fultondale</w:t>
      </w:r>
      <w:r w:rsidRPr="00ED133E">
        <w:rPr>
          <w:sz w:val="22"/>
          <w:szCs w:val="22"/>
        </w:rPr>
        <w:t>, Alabama; and</w:t>
      </w:r>
    </w:p>
    <w:p w14:paraId="64415A0D" w14:textId="3BC3D156" w:rsidR="002941D3" w:rsidRPr="00ED133E" w:rsidRDefault="002941D3" w:rsidP="002941D3">
      <w:pPr>
        <w:pStyle w:val="BodyText"/>
        <w:spacing w:before="165" w:line="254" w:lineRule="auto"/>
        <w:ind w:left="357" w:right="147" w:firstLine="722"/>
        <w:jc w:val="both"/>
        <w:rPr>
          <w:sz w:val="22"/>
          <w:szCs w:val="22"/>
        </w:rPr>
      </w:pPr>
      <w:r w:rsidRPr="00ED133E">
        <w:rPr>
          <w:b/>
          <w:sz w:val="22"/>
          <w:szCs w:val="22"/>
        </w:rPr>
        <w:t xml:space="preserve">WHEREAS, </w:t>
      </w:r>
      <w:r w:rsidR="00FC65FE">
        <w:rPr>
          <w:sz w:val="22"/>
          <w:szCs w:val="22"/>
        </w:rPr>
        <w:t>a Comprehensive Plan assists in guiding future growth and development while addressing issues such as residential development, parks and recreation, land use, transportation, natural resources, economic development, quality of life and public facilities</w:t>
      </w:r>
      <w:r w:rsidRPr="00ED133E">
        <w:rPr>
          <w:sz w:val="22"/>
          <w:szCs w:val="22"/>
        </w:rPr>
        <w:t>; and</w:t>
      </w:r>
    </w:p>
    <w:bookmarkEnd w:id="0"/>
    <w:p w14:paraId="3A289544" w14:textId="31FF7F40" w:rsidR="002941D3" w:rsidRPr="00ED133E" w:rsidRDefault="002941D3" w:rsidP="002941D3">
      <w:pPr>
        <w:spacing w:before="150" w:line="254" w:lineRule="auto"/>
        <w:ind w:left="361" w:right="145" w:firstLine="722"/>
        <w:jc w:val="both"/>
      </w:pPr>
      <w:r w:rsidRPr="00ED133E">
        <w:rPr>
          <w:b/>
        </w:rPr>
        <w:t xml:space="preserve">WHEREAS, </w:t>
      </w:r>
      <w:r w:rsidRPr="00ED133E">
        <w:t xml:space="preserve">the </w:t>
      </w:r>
      <w:r w:rsidR="00271D00" w:rsidRPr="00ED133E">
        <w:t>Fultondale</w:t>
      </w:r>
      <w:r w:rsidRPr="00ED133E">
        <w:t xml:space="preserve"> Planning </w:t>
      </w:r>
      <w:r w:rsidR="00A81940" w:rsidRPr="00ED133E">
        <w:t>Commission</w:t>
      </w:r>
      <w:r w:rsidRPr="00ED133E">
        <w:t xml:space="preserve"> has reviewed </w:t>
      </w:r>
      <w:r w:rsidR="00F240A3" w:rsidRPr="00ED133E">
        <w:rPr>
          <w:i/>
        </w:rPr>
        <w:t>"</w:t>
      </w:r>
      <w:r w:rsidR="00271D00" w:rsidRPr="00ED133E">
        <w:rPr>
          <w:i/>
        </w:rPr>
        <w:t>Fultondale</w:t>
      </w:r>
      <w:r w:rsidR="00F240A3" w:rsidRPr="00ED133E">
        <w:rPr>
          <w:i/>
        </w:rPr>
        <w:t xml:space="preserve"> Comprehensive Plan:" </w:t>
      </w:r>
      <w:r w:rsidRPr="00ED133E">
        <w:t>and</w:t>
      </w:r>
      <w:r w:rsidRPr="00ED133E">
        <w:rPr>
          <w:spacing w:val="-14"/>
        </w:rPr>
        <w:t xml:space="preserve"> </w:t>
      </w:r>
      <w:r w:rsidRPr="00ED133E">
        <w:t>finds</w:t>
      </w:r>
      <w:r w:rsidRPr="00ED133E">
        <w:rPr>
          <w:spacing w:val="-15"/>
        </w:rPr>
        <w:t xml:space="preserve"> </w:t>
      </w:r>
      <w:r w:rsidRPr="00ED133E">
        <w:t>it</w:t>
      </w:r>
      <w:r w:rsidRPr="00ED133E">
        <w:rPr>
          <w:spacing w:val="-17"/>
        </w:rPr>
        <w:t xml:space="preserve"> </w:t>
      </w:r>
      <w:r w:rsidRPr="00ED133E">
        <w:t>to</w:t>
      </w:r>
      <w:r w:rsidRPr="00ED133E">
        <w:rPr>
          <w:spacing w:val="-13"/>
        </w:rPr>
        <w:t xml:space="preserve"> </w:t>
      </w:r>
      <w:r w:rsidRPr="00ED133E">
        <w:t>best</w:t>
      </w:r>
      <w:r w:rsidRPr="00ED133E">
        <w:rPr>
          <w:spacing w:val="-15"/>
        </w:rPr>
        <w:t xml:space="preserve"> </w:t>
      </w:r>
      <w:r w:rsidRPr="00ED133E">
        <w:t>promote</w:t>
      </w:r>
      <w:r w:rsidRPr="00ED133E">
        <w:rPr>
          <w:spacing w:val="-6"/>
        </w:rPr>
        <w:t xml:space="preserve"> </w:t>
      </w:r>
      <w:r w:rsidRPr="00ED133E">
        <w:t>the</w:t>
      </w:r>
      <w:r w:rsidRPr="00ED133E">
        <w:rPr>
          <w:spacing w:val="-16"/>
        </w:rPr>
        <w:t xml:space="preserve"> </w:t>
      </w:r>
      <w:r w:rsidRPr="00ED133E">
        <w:t>health,</w:t>
      </w:r>
      <w:r w:rsidRPr="00ED133E">
        <w:rPr>
          <w:spacing w:val="-11"/>
        </w:rPr>
        <w:t xml:space="preserve"> </w:t>
      </w:r>
      <w:r w:rsidRPr="00ED133E">
        <w:t>safety,</w:t>
      </w:r>
      <w:r w:rsidRPr="00ED133E">
        <w:rPr>
          <w:spacing w:val="-7"/>
        </w:rPr>
        <w:t xml:space="preserve"> </w:t>
      </w:r>
      <w:r w:rsidRPr="00ED133E">
        <w:t xml:space="preserve">prosperity and general welfare of the citizens of </w:t>
      </w:r>
      <w:r w:rsidR="00271D00" w:rsidRPr="00ED133E">
        <w:t>Fultondale</w:t>
      </w:r>
      <w:r w:rsidRPr="00ED133E">
        <w:t>, Alabama;</w:t>
      </w:r>
      <w:r w:rsidRPr="00ED133E">
        <w:rPr>
          <w:spacing w:val="29"/>
        </w:rPr>
        <w:t xml:space="preserve"> </w:t>
      </w:r>
      <w:r w:rsidRPr="00ED133E">
        <w:t>and</w:t>
      </w:r>
    </w:p>
    <w:p w14:paraId="36E0D0C0" w14:textId="262B5557" w:rsidR="00FC65FE" w:rsidRDefault="00FC65FE" w:rsidP="00FC65FE">
      <w:pPr>
        <w:spacing w:before="150" w:line="254" w:lineRule="auto"/>
        <w:ind w:left="361" w:right="145" w:firstLine="722"/>
        <w:jc w:val="both"/>
      </w:pPr>
      <w:r w:rsidRPr="00ED133E">
        <w:rPr>
          <w:b/>
        </w:rPr>
        <w:t xml:space="preserve">WHEREAS, </w:t>
      </w:r>
      <w:r w:rsidRPr="00ED133E">
        <w:t xml:space="preserve">the </w:t>
      </w:r>
      <w:r>
        <w:t>development of the new Comprehensive Plan began in October 2022 and involved extensive input during the public involvement process over a 12 month period</w:t>
      </w:r>
      <w:r w:rsidRPr="00ED133E">
        <w:t>;</w:t>
      </w:r>
      <w:r w:rsidRPr="00ED133E">
        <w:rPr>
          <w:spacing w:val="29"/>
        </w:rPr>
        <w:t xml:space="preserve"> </w:t>
      </w:r>
      <w:r w:rsidRPr="00ED133E">
        <w:t>and</w:t>
      </w:r>
    </w:p>
    <w:p w14:paraId="043CD9A1" w14:textId="75230213" w:rsidR="00FC65FE" w:rsidRPr="00ED133E" w:rsidRDefault="00FC65FE" w:rsidP="00FC65FE">
      <w:pPr>
        <w:spacing w:before="150" w:line="254" w:lineRule="auto"/>
        <w:ind w:left="361" w:right="145" w:firstLine="722"/>
        <w:jc w:val="both"/>
      </w:pPr>
      <w:bookmarkStart w:id="1" w:name="_Hlk141267986"/>
      <w:r w:rsidRPr="00ED133E">
        <w:rPr>
          <w:b/>
        </w:rPr>
        <w:t xml:space="preserve">WHEREAS, </w:t>
      </w:r>
      <w:r w:rsidRPr="00ED133E">
        <w:t xml:space="preserve">the </w:t>
      </w:r>
      <w:r>
        <w:t>City of Fultondale engaged the professional planning staff of the Regional Planning Commission of Greater Birmingham to assist with the development of a new Comprehensive Plan</w:t>
      </w:r>
      <w:r w:rsidRPr="00ED133E">
        <w:t>;</w:t>
      </w:r>
      <w:r w:rsidRPr="00ED133E">
        <w:rPr>
          <w:spacing w:val="29"/>
        </w:rPr>
        <w:t xml:space="preserve"> </w:t>
      </w:r>
      <w:r w:rsidRPr="00ED133E">
        <w:t>and</w:t>
      </w:r>
    </w:p>
    <w:p w14:paraId="41F324CC" w14:textId="61D29291" w:rsidR="002941D3" w:rsidRPr="00ED133E" w:rsidRDefault="002941D3" w:rsidP="002941D3">
      <w:pPr>
        <w:spacing w:before="169" w:line="259" w:lineRule="auto"/>
        <w:ind w:left="363" w:right="128" w:firstLine="724"/>
        <w:jc w:val="both"/>
      </w:pPr>
      <w:r w:rsidRPr="00ED133E">
        <w:rPr>
          <w:b/>
        </w:rPr>
        <w:t xml:space="preserve">WHEREAS, </w:t>
      </w:r>
      <w:r w:rsidRPr="00ED133E">
        <w:t xml:space="preserve">all requirements of the laws of the State of Alabama with regard to the preparation, public view and notification of </w:t>
      </w:r>
      <w:r w:rsidR="005C4AD0">
        <w:t>the</w:t>
      </w:r>
      <w:r w:rsidRPr="00ED133E">
        <w:t xml:space="preserve"> </w:t>
      </w:r>
      <w:r w:rsidR="008B13B6" w:rsidRPr="00ED133E">
        <w:rPr>
          <w:i/>
        </w:rPr>
        <w:t xml:space="preserve">"Fultondale Forward Comprehensive Plan" </w:t>
      </w:r>
      <w:r w:rsidRPr="00ED133E">
        <w:t>have been met.</w:t>
      </w:r>
      <w:r w:rsidR="00FC65FE">
        <w:t>; and,</w:t>
      </w:r>
    </w:p>
    <w:bookmarkEnd w:id="1"/>
    <w:p w14:paraId="27D790CF" w14:textId="72909556" w:rsidR="002941D3" w:rsidRPr="00ED133E" w:rsidRDefault="002941D3" w:rsidP="002941D3">
      <w:pPr>
        <w:spacing w:before="169" w:line="259" w:lineRule="auto"/>
        <w:ind w:left="363" w:right="128" w:firstLine="724"/>
        <w:jc w:val="both"/>
      </w:pPr>
      <w:r w:rsidRPr="00ED133E">
        <w:rPr>
          <w:b/>
        </w:rPr>
        <w:t xml:space="preserve">NOW, THEREFORE, BE IT RESOLVED </w:t>
      </w:r>
      <w:r w:rsidR="007B76BA">
        <w:t xml:space="preserve">the </w:t>
      </w:r>
      <w:r w:rsidR="00AA0481" w:rsidRPr="00ED133E">
        <w:rPr>
          <w:i/>
        </w:rPr>
        <w:t>"</w:t>
      </w:r>
      <w:r w:rsidR="00271D00" w:rsidRPr="00ED133E">
        <w:rPr>
          <w:i/>
        </w:rPr>
        <w:t>Fultondale</w:t>
      </w:r>
      <w:r w:rsidR="00AA0481" w:rsidRPr="00ED133E">
        <w:rPr>
          <w:i/>
        </w:rPr>
        <w:t xml:space="preserve"> </w:t>
      </w:r>
      <w:r w:rsidR="008B13B6" w:rsidRPr="00ED133E">
        <w:rPr>
          <w:i/>
        </w:rPr>
        <w:t xml:space="preserve">Forward </w:t>
      </w:r>
      <w:r w:rsidR="00AA0481" w:rsidRPr="00ED133E">
        <w:rPr>
          <w:i/>
        </w:rPr>
        <w:t xml:space="preserve">Comprehensive Plan" </w:t>
      </w:r>
      <w:r w:rsidR="007B76BA">
        <w:t>be</w:t>
      </w:r>
      <w:r w:rsidRPr="00ED133E">
        <w:t xml:space="preserve"> hereby adopted this </w:t>
      </w:r>
      <w:r w:rsidR="00271D00" w:rsidRPr="00ED133E">
        <w:t>28th</w:t>
      </w:r>
      <w:r w:rsidRPr="00ED133E">
        <w:t xml:space="preserve"> day of </w:t>
      </w:r>
      <w:r w:rsidR="00A81940" w:rsidRPr="00ED133E">
        <w:t xml:space="preserve">September </w:t>
      </w:r>
      <w:r w:rsidRPr="00ED133E">
        <w:t>202</w:t>
      </w:r>
      <w:r w:rsidR="00271D00" w:rsidRPr="00ED133E">
        <w:t>3</w:t>
      </w:r>
      <w:r w:rsidRPr="00ED133E">
        <w:t xml:space="preserve"> </w:t>
      </w:r>
      <w:r w:rsidR="007B76BA">
        <w:t>by the Fultondale Planning Commission, and,</w:t>
      </w:r>
    </w:p>
    <w:p w14:paraId="13DB21DB" w14:textId="1B4B8123" w:rsidR="002941D3" w:rsidRPr="00ED133E" w:rsidRDefault="002941D3" w:rsidP="002941D3">
      <w:pPr>
        <w:spacing w:before="162" w:line="254" w:lineRule="auto"/>
        <w:ind w:left="380" w:right="120" w:firstLine="719"/>
        <w:jc w:val="both"/>
      </w:pPr>
      <w:r w:rsidRPr="00ED133E">
        <w:rPr>
          <w:b/>
        </w:rPr>
        <w:t xml:space="preserve">BE IT FURTHER RESOLVED, </w:t>
      </w:r>
      <w:r w:rsidRPr="00ED133E">
        <w:t xml:space="preserve">that this Resolution be transmitted to the </w:t>
      </w:r>
      <w:r w:rsidR="00271D00" w:rsidRPr="00ED133E">
        <w:t>Fultondale</w:t>
      </w:r>
      <w:r w:rsidR="007A42B8" w:rsidRPr="00ED133E">
        <w:t xml:space="preserve"> </w:t>
      </w:r>
      <w:r w:rsidRPr="00ED133E">
        <w:t xml:space="preserve">City Council and recommended for </w:t>
      </w:r>
      <w:r w:rsidR="00A81940" w:rsidRPr="00ED133E">
        <w:t>endorsement</w:t>
      </w:r>
      <w:r w:rsidRPr="00ED133E">
        <w:t>.</w:t>
      </w:r>
    </w:p>
    <w:p w14:paraId="58AE7B11" w14:textId="3A8241D5" w:rsidR="002941D3" w:rsidRPr="00ED133E" w:rsidRDefault="002941D3" w:rsidP="002941D3">
      <w:pPr>
        <w:spacing w:before="162" w:line="254" w:lineRule="auto"/>
        <w:ind w:left="380" w:right="120" w:firstLine="719"/>
        <w:jc w:val="both"/>
      </w:pPr>
      <w:r w:rsidRPr="00ED133E">
        <w:rPr>
          <w:b/>
        </w:rPr>
        <w:t>THEREUPON,</w:t>
      </w:r>
      <w:r w:rsidRPr="00ED133E">
        <w:rPr>
          <w:b/>
          <w:highlight w:val="yellow"/>
        </w:rPr>
        <w:t>__________</w:t>
      </w:r>
      <w:r w:rsidRPr="00ED133E">
        <w:rPr>
          <w:highlight w:val="yellow"/>
        </w:rPr>
        <w:t>____________________</w:t>
      </w:r>
      <w:r w:rsidRPr="00ED133E">
        <w:t xml:space="preserve">, a member, moved and </w:t>
      </w:r>
      <w:r w:rsidRPr="00ED133E">
        <w:rPr>
          <w:highlight w:val="yellow"/>
        </w:rPr>
        <w:t>_________________________</w:t>
      </w:r>
      <w:r w:rsidRPr="00ED133E">
        <w:t>, a member, seconded the motion that Resolution 202</w:t>
      </w:r>
      <w:r w:rsidR="00271D00" w:rsidRPr="00ED133E">
        <w:t>3</w:t>
      </w:r>
      <w:r w:rsidRPr="00ED133E">
        <w:t>-</w:t>
      </w:r>
      <w:r w:rsidR="00A81940" w:rsidRPr="00ED133E">
        <w:t>01</w:t>
      </w:r>
      <w:r w:rsidRPr="00ED133E">
        <w:t xml:space="preserve"> be given vote, and said Resolution passed by a majority vote of all members of the </w:t>
      </w:r>
      <w:r w:rsidR="00A81940" w:rsidRPr="00ED133E">
        <w:t>Planning Commission</w:t>
      </w:r>
      <w:r w:rsidRPr="00ED133E">
        <w:t xml:space="preserve"> present and the Chairman declared the same passed.</w:t>
      </w:r>
    </w:p>
    <w:p w14:paraId="38B410F8" w14:textId="76531542" w:rsidR="002941D3" w:rsidRPr="00ED133E" w:rsidRDefault="002941D3" w:rsidP="002941D3">
      <w:pPr>
        <w:spacing w:before="162" w:line="254" w:lineRule="auto"/>
        <w:ind w:left="380" w:right="120" w:firstLine="719"/>
        <w:jc w:val="both"/>
      </w:pPr>
      <w:r w:rsidRPr="00ED133E">
        <w:rPr>
          <w:b/>
        </w:rPr>
        <w:t xml:space="preserve">ADOPTED </w:t>
      </w:r>
      <w:r w:rsidRPr="00ED133E">
        <w:t xml:space="preserve">this </w:t>
      </w:r>
      <w:r w:rsidR="00271D00" w:rsidRPr="00ED133E">
        <w:t>28</w:t>
      </w:r>
      <w:r w:rsidR="00841F03" w:rsidRPr="00ED133E">
        <w:t>th</w:t>
      </w:r>
      <w:r w:rsidRPr="00ED133E">
        <w:t xml:space="preserve"> day of </w:t>
      </w:r>
      <w:r w:rsidR="00A81940" w:rsidRPr="00ED133E">
        <w:t>September</w:t>
      </w:r>
      <w:r w:rsidRPr="00ED133E">
        <w:t xml:space="preserve"> 202</w:t>
      </w:r>
      <w:r w:rsidR="00271D00" w:rsidRPr="00ED133E">
        <w:t>3</w:t>
      </w:r>
      <w:r w:rsidRPr="00ED133E">
        <w:t>.</w:t>
      </w:r>
    </w:p>
    <w:p w14:paraId="28686549" w14:textId="77777777" w:rsidR="00435B2E" w:rsidRPr="00ED133E" w:rsidRDefault="00435B2E" w:rsidP="00435B2E">
      <w:pPr>
        <w:rPr>
          <w:rFonts w:ascii="Goudy Old Style" w:hAnsi="Goudy Old Style"/>
        </w:rPr>
      </w:pPr>
    </w:p>
    <w:p w14:paraId="480258BE" w14:textId="77777777" w:rsidR="00435B2E" w:rsidRPr="00ED133E" w:rsidRDefault="00435B2E" w:rsidP="00435B2E"/>
    <w:p w14:paraId="1D1345D8" w14:textId="77777777" w:rsidR="00435B2E" w:rsidRPr="00ED133E" w:rsidRDefault="00435B2E" w:rsidP="00435B2E">
      <w:r w:rsidRPr="00ED133E">
        <w:t>______________________________</w:t>
      </w:r>
      <w:r w:rsidRPr="00ED133E">
        <w:tab/>
      </w:r>
      <w:r w:rsidRPr="00ED133E">
        <w:tab/>
      </w:r>
    </w:p>
    <w:p w14:paraId="7B0BE2ED" w14:textId="3112DD43" w:rsidR="00435B2E" w:rsidRPr="00ED133E" w:rsidRDefault="009D080A" w:rsidP="00435B2E">
      <w:r w:rsidRPr="00EF70DA">
        <w:t>Jimmie Lay</w:t>
      </w:r>
      <w:r w:rsidR="00435B2E" w:rsidRPr="00EF70DA">
        <w:t>, Planning Commission Chairman</w:t>
      </w:r>
      <w:r w:rsidR="00435B2E" w:rsidRPr="00ED133E">
        <w:tab/>
      </w:r>
      <w:r w:rsidR="00435B2E" w:rsidRPr="00ED133E">
        <w:tab/>
      </w:r>
      <w:r w:rsidR="00435B2E" w:rsidRPr="00ED133E">
        <w:tab/>
      </w:r>
    </w:p>
    <w:p w14:paraId="2DEF339F" w14:textId="77777777" w:rsidR="00435B2E" w:rsidRPr="00ED133E" w:rsidRDefault="00435B2E" w:rsidP="00435B2E">
      <w:pPr>
        <w:ind w:left="4320" w:firstLine="720"/>
      </w:pPr>
    </w:p>
    <w:p w14:paraId="1F24EEEC" w14:textId="77777777" w:rsidR="00435B2E" w:rsidRPr="00ED133E" w:rsidRDefault="00435B2E" w:rsidP="00435B2E">
      <w:pPr>
        <w:ind w:left="4320" w:firstLine="720"/>
      </w:pPr>
    </w:p>
    <w:p w14:paraId="076B3AA0" w14:textId="7646D578" w:rsidR="00435B2E" w:rsidRPr="00ED133E" w:rsidRDefault="00435B2E" w:rsidP="00435B2E">
      <w:pPr>
        <w:ind w:left="4320" w:firstLine="720"/>
      </w:pPr>
      <w:r w:rsidRPr="00ED133E">
        <w:t>ATTEST:</w:t>
      </w:r>
    </w:p>
    <w:p w14:paraId="2D385C55" w14:textId="77777777" w:rsidR="00435B2E" w:rsidRPr="00ED133E" w:rsidRDefault="00435B2E" w:rsidP="00435B2E"/>
    <w:p w14:paraId="663AFA66" w14:textId="77777777" w:rsidR="00435B2E" w:rsidRPr="00ED133E" w:rsidRDefault="00435B2E" w:rsidP="00435B2E">
      <w:r w:rsidRPr="00ED133E">
        <w:tab/>
      </w:r>
      <w:r w:rsidRPr="00ED133E">
        <w:tab/>
      </w:r>
      <w:r w:rsidRPr="00ED133E">
        <w:tab/>
      </w:r>
      <w:r w:rsidRPr="00ED133E">
        <w:tab/>
      </w:r>
      <w:r w:rsidRPr="00ED133E">
        <w:tab/>
      </w:r>
      <w:r w:rsidRPr="00ED133E">
        <w:tab/>
      </w:r>
      <w:r w:rsidRPr="00ED133E">
        <w:tab/>
        <w:t>______________________________</w:t>
      </w:r>
    </w:p>
    <w:p w14:paraId="10EEA6CE" w14:textId="30E26D92" w:rsidR="005E0E56" w:rsidRPr="00ED133E" w:rsidRDefault="00435B2E">
      <w:r w:rsidRPr="00ED133E">
        <w:tab/>
      </w:r>
      <w:r w:rsidRPr="00ED133E">
        <w:tab/>
      </w:r>
      <w:r w:rsidRPr="00ED133E">
        <w:tab/>
      </w:r>
      <w:r w:rsidRPr="00ED133E">
        <w:tab/>
      </w:r>
      <w:r w:rsidRPr="00ED133E">
        <w:tab/>
      </w:r>
      <w:r w:rsidRPr="00ED133E">
        <w:tab/>
      </w:r>
      <w:r w:rsidRPr="00ED133E">
        <w:tab/>
      </w:r>
      <w:r w:rsidR="00271D00" w:rsidRPr="00ED133E">
        <w:t>Peggy Shadix</w:t>
      </w:r>
      <w:r w:rsidRPr="00ED133E">
        <w:t>, City Clerk</w:t>
      </w:r>
    </w:p>
    <w:sectPr w:rsidR="005E0E56" w:rsidRPr="00ED133E" w:rsidSect="007B7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D3"/>
    <w:rsid w:val="00271D00"/>
    <w:rsid w:val="002941D3"/>
    <w:rsid w:val="0039424C"/>
    <w:rsid w:val="00431E68"/>
    <w:rsid w:val="00435B2E"/>
    <w:rsid w:val="005C4AD0"/>
    <w:rsid w:val="005E0E56"/>
    <w:rsid w:val="00687B1C"/>
    <w:rsid w:val="007A42B8"/>
    <w:rsid w:val="007B76BA"/>
    <w:rsid w:val="00841F03"/>
    <w:rsid w:val="008B13B6"/>
    <w:rsid w:val="009405ED"/>
    <w:rsid w:val="009D080A"/>
    <w:rsid w:val="00A22DF7"/>
    <w:rsid w:val="00A81940"/>
    <w:rsid w:val="00AA0481"/>
    <w:rsid w:val="00B725BA"/>
    <w:rsid w:val="00ED133E"/>
    <w:rsid w:val="00EF70DA"/>
    <w:rsid w:val="00F240A3"/>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33E8"/>
  <w15:docId w15:val="{9E4A07E6-3B4A-4BF3-A803-BEF51CBB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41D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41D3"/>
    <w:rPr>
      <w:sz w:val="24"/>
      <w:szCs w:val="24"/>
    </w:rPr>
  </w:style>
  <w:style w:type="character" w:customStyle="1" w:styleId="BodyTextChar">
    <w:name w:val="Body Text Char"/>
    <w:basedOn w:val="DefaultParagraphFont"/>
    <w:link w:val="BodyText"/>
    <w:uiPriority w:val="1"/>
    <w:rsid w:val="002941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 Puckett</cp:lastModifiedBy>
  <cp:revision>9</cp:revision>
  <dcterms:created xsi:type="dcterms:W3CDTF">2023-07-26T17:20:00Z</dcterms:created>
  <dcterms:modified xsi:type="dcterms:W3CDTF">2023-07-26T17:48:00Z</dcterms:modified>
</cp:coreProperties>
</file>